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611457"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w:t>
      </w:r>
      <w:r w:rsidR="008F24BC" w:rsidRPr="00EA3B98">
        <w:rPr>
          <w:rFonts w:ascii="Times New Roman" w:hAnsi="Times New Roman" w:cs="Times New Roman"/>
          <w:bCs/>
          <w:iCs/>
        </w:rPr>
        <w:t xml:space="preserve">, действующего на основании </w:t>
      </w:r>
      <w:r w:rsidR="00FF0B95" w:rsidRPr="00EA3B98">
        <w:rPr>
          <w:rFonts w:ascii="Times New Roman" w:hAnsi="Times New Roman" w:cs="Times New Roman"/>
          <w:bCs/>
          <w:iCs/>
        </w:rPr>
        <w:t>Устава</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 от ______2023г.</w:t>
      </w:r>
      <w:bookmarkStart w:id="0" w:name="_GoBack"/>
      <w:bookmarkEnd w:id="0"/>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B94980" w:rsidRPr="00B94980">
        <w:rPr>
          <w:rFonts w:ascii="Times New Roman" w:hAnsi="Times New Roman" w:cs="Times New Roman"/>
          <w:i/>
          <w:u w:val="single"/>
        </w:rPr>
        <w:t xml:space="preserve">капитальный </w:t>
      </w:r>
      <w:r w:rsidR="00B94980" w:rsidRPr="006405D5">
        <w:rPr>
          <w:rFonts w:ascii="Times New Roman" w:hAnsi="Times New Roman" w:cs="Times New Roman"/>
          <w:i/>
          <w:color w:val="000000" w:themeColor="text1"/>
          <w:u w:val="single"/>
        </w:rPr>
        <w:t xml:space="preserve">ремонт </w:t>
      </w:r>
      <w:r w:rsidR="006405D5" w:rsidRPr="006405D5">
        <w:rPr>
          <w:rFonts w:ascii="Times New Roman" w:hAnsi="Times New Roman" w:cs="Times New Roman"/>
          <w:i/>
          <w:color w:val="000000" w:themeColor="text1"/>
          <w:u w:val="single"/>
        </w:rPr>
        <w:t xml:space="preserve">силового трансформатора ТМ 1600/10/6 </w:t>
      </w:r>
      <w:proofErr w:type="spellStart"/>
      <w:r w:rsidR="006405D5" w:rsidRPr="006405D5">
        <w:rPr>
          <w:rFonts w:ascii="Times New Roman" w:hAnsi="Times New Roman" w:cs="Times New Roman"/>
          <w:i/>
          <w:color w:val="000000" w:themeColor="text1"/>
          <w:u w:val="single"/>
        </w:rPr>
        <w:t>кВ</w:t>
      </w:r>
      <w:proofErr w:type="spellEnd"/>
      <w:r w:rsidR="006405D5" w:rsidRPr="006405D5">
        <w:rPr>
          <w:rFonts w:ascii="Times New Roman" w:hAnsi="Times New Roman" w:cs="Times New Roman"/>
          <w:i/>
          <w:color w:val="000000" w:themeColor="text1"/>
          <w:u w:val="single"/>
        </w:rPr>
        <w:t xml:space="preserve">, </w:t>
      </w:r>
      <w:r w:rsidR="006405D5">
        <w:rPr>
          <w:rFonts w:ascii="Times New Roman" w:hAnsi="Times New Roman" w:cs="Times New Roman"/>
          <w:i/>
          <w:color w:val="000000" w:themeColor="text1"/>
          <w:u w:val="single"/>
        </w:rPr>
        <w:t>НФС-</w:t>
      </w:r>
      <w:r w:rsidR="006405D5" w:rsidRPr="006405D5">
        <w:rPr>
          <w:rFonts w:ascii="Times New Roman" w:hAnsi="Times New Roman" w:cs="Times New Roman"/>
          <w:i/>
          <w:color w:val="000000" w:themeColor="text1"/>
          <w:u w:val="single"/>
        </w:rPr>
        <w:t xml:space="preserve">№ 2, г. Самара ул. Бронная 32, </w:t>
      </w:r>
      <w:r w:rsidR="00294CE0" w:rsidRPr="006405D5">
        <w:rPr>
          <w:rFonts w:ascii="Times New Roman" w:hAnsi="Times New Roman" w:cs="Times New Roman"/>
          <w:bCs/>
          <w:iCs/>
          <w:color w:val="000000" w:themeColor="text1"/>
        </w:rPr>
        <w:t>(далее – о</w:t>
      </w:r>
      <w:r w:rsidRPr="006405D5">
        <w:rPr>
          <w:rFonts w:ascii="Times New Roman" w:hAnsi="Times New Roman" w:cs="Times New Roman"/>
          <w:bCs/>
          <w:iCs/>
          <w:color w:val="000000" w:themeColor="text1"/>
        </w:rPr>
        <w:t>бъект), по содержанию и в объеме, указанном в Техническом задании (Приложение</w:t>
      </w:r>
      <w:r w:rsidRPr="00FF0B95">
        <w:rPr>
          <w:rFonts w:ascii="Times New Roman" w:hAnsi="Times New Roman" w:cs="Times New Roman"/>
          <w:bCs/>
          <w:iCs/>
        </w:rPr>
        <w:t xml:space="preserve"> № 1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Pr="00FF0B95">
        <w:rPr>
          <w:rFonts w:ascii="Times New Roman" w:hAnsi="Times New Roman" w:cs="Times New Roman"/>
          <w:bCs/>
          <w:iCs/>
        </w:rPr>
        <w:t xml:space="preserve"> 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учтенных в Приложении 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11457"/>
    <w:rsid w:val="006405D5"/>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965F5-BDB2-4CE6-8DAA-6937DCC8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13</Pages>
  <Words>7452</Words>
  <Characters>42483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33</cp:revision>
  <dcterms:created xsi:type="dcterms:W3CDTF">2022-02-10T12:48:00Z</dcterms:created>
  <dcterms:modified xsi:type="dcterms:W3CDTF">2023-04-21T11:43:00Z</dcterms:modified>
</cp:coreProperties>
</file>